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D8" w:rsidRDefault="00CF74D8" w:rsidP="00CF74D8">
      <w:pPr>
        <w:jc w:val="center"/>
        <w:rPr>
          <w:rFonts w:asciiTheme="minorHAnsi" w:hAnsiTheme="minorHAnsi" w:cstheme="minorHAnsi"/>
          <w:b/>
        </w:rPr>
      </w:pPr>
      <w:bookmarkStart w:id="0" w:name="_GoBack"/>
      <w:bookmarkEnd w:id="0"/>
    </w:p>
    <w:p w:rsidR="00F22D4D" w:rsidRDefault="00F22D4D" w:rsidP="00CF74D8">
      <w:pPr>
        <w:jc w:val="center"/>
        <w:rPr>
          <w:rFonts w:asciiTheme="minorHAnsi" w:hAnsiTheme="minorHAnsi" w:cstheme="minorHAnsi"/>
          <w:b/>
        </w:rPr>
      </w:pPr>
    </w:p>
    <w:p w:rsidR="00F22D4D" w:rsidRDefault="00F22D4D" w:rsidP="00CF74D8">
      <w:pPr>
        <w:jc w:val="center"/>
        <w:rPr>
          <w:rFonts w:asciiTheme="minorHAnsi" w:hAnsiTheme="minorHAnsi" w:cstheme="minorHAnsi"/>
          <w:b/>
        </w:rPr>
      </w:pPr>
    </w:p>
    <w:p w:rsidR="00F22D4D" w:rsidRDefault="00F22D4D" w:rsidP="00CF74D8">
      <w:pPr>
        <w:jc w:val="center"/>
        <w:rPr>
          <w:rFonts w:asciiTheme="minorHAnsi" w:hAnsiTheme="minorHAnsi" w:cstheme="minorHAnsi"/>
          <w:b/>
        </w:rPr>
      </w:pPr>
    </w:p>
    <w:p w:rsidR="00F22D4D" w:rsidRPr="001B6A35" w:rsidRDefault="00F22D4D" w:rsidP="00CF74D8">
      <w:pPr>
        <w:jc w:val="center"/>
        <w:rPr>
          <w:rFonts w:asciiTheme="minorHAnsi" w:hAnsiTheme="minorHAnsi" w:cstheme="minorHAnsi"/>
          <w:b/>
        </w:rPr>
      </w:pPr>
    </w:p>
    <w:p w:rsidR="00CF74D8" w:rsidRPr="001B6A35" w:rsidRDefault="00CF74D8" w:rsidP="00CF74D8">
      <w:pPr>
        <w:spacing w:line="360" w:lineRule="auto"/>
        <w:jc w:val="center"/>
        <w:rPr>
          <w:rFonts w:asciiTheme="minorHAnsi" w:hAnsiTheme="minorHAnsi" w:cstheme="minorHAnsi"/>
          <w:b/>
          <w:sz w:val="40"/>
          <w:szCs w:val="40"/>
        </w:rPr>
      </w:pPr>
    </w:p>
    <w:p w:rsidR="00CF74D8" w:rsidRPr="00D84551" w:rsidRDefault="00CF74D8" w:rsidP="00CF74D8">
      <w:pPr>
        <w:spacing w:line="360" w:lineRule="auto"/>
        <w:jc w:val="center"/>
        <w:rPr>
          <w:rFonts w:asciiTheme="minorHAnsi" w:hAnsiTheme="minorHAnsi" w:cstheme="minorHAnsi"/>
          <w:b/>
          <w:sz w:val="48"/>
          <w:szCs w:val="48"/>
        </w:rPr>
      </w:pPr>
      <w:r w:rsidRPr="00D84551">
        <w:rPr>
          <w:rFonts w:asciiTheme="minorHAnsi" w:hAnsiTheme="minorHAnsi" w:cstheme="minorHAnsi"/>
          <w:b/>
          <w:sz w:val="48"/>
          <w:szCs w:val="48"/>
        </w:rPr>
        <w:t>Quality and Accreditation Institute</w:t>
      </w:r>
    </w:p>
    <w:p w:rsidR="00CF74D8" w:rsidRPr="00D84551" w:rsidRDefault="00CF74D8" w:rsidP="00CF74D8">
      <w:pPr>
        <w:jc w:val="center"/>
        <w:rPr>
          <w:rFonts w:asciiTheme="minorHAnsi" w:hAnsiTheme="minorHAnsi" w:cstheme="minorHAnsi"/>
          <w:b/>
          <w:sz w:val="24"/>
          <w:szCs w:val="24"/>
        </w:rPr>
      </w:pPr>
      <w:r w:rsidRPr="00D84551">
        <w:rPr>
          <w:rFonts w:asciiTheme="minorHAnsi" w:hAnsiTheme="minorHAnsi" w:cstheme="minorHAnsi"/>
          <w:b/>
          <w:sz w:val="34"/>
          <w:szCs w:val="34"/>
        </w:rPr>
        <w:t>Centre for Accreditation of Health &amp; Social Care</w:t>
      </w:r>
    </w:p>
    <w:p w:rsidR="00CF74D8" w:rsidRPr="001B6A35" w:rsidRDefault="00CF74D8" w:rsidP="00CF74D8">
      <w:pPr>
        <w:rPr>
          <w:rFonts w:asciiTheme="minorHAnsi" w:hAnsiTheme="minorHAnsi" w:cstheme="minorHAnsi"/>
          <w:b/>
        </w:rPr>
      </w:pPr>
    </w:p>
    <w:p w:rsidR="00CF74D8" w:rsidRPr="001B6A35" w:rsidRDefault="00CE3EE6" w:rsidP="00CF74D8">
      <w:pPr>
        <w:jc w:val="center"/>
        <w:rPr>
          <w:rFonts w:asciiTheme="minorHAnsi" w:hAnsiTheme="minorHAnsi" w:cstheme="minorHAnsi"/>
        </w:rPr>
      </w:pPr>
      <w:r w:rsidRPr="001B6A35">
        <w:rPr>
          <w:rFonts w:asciiTheme="minorHAnsi" w:hAnsiTheme="minorHAnsi" w:cstheme="minorHAnsi"/>
          <w:noProof/>
          <w:lang w:val="en-IE" w:eastAsia="en-IE"/>
        </w:rPr>
        <w:drawing>
          <wp:anchor distT="0" distB="0" distL="114300" distR="114300" simplePos="0" relativeHeight="251658240" behindDoc="0" locked="0" layoutInCell="1" allowOverlap="1">
            <wp:simplePos x="0" y="0"/>
            <wp:positionH relativeFrom="column">
              <wp:posOffset>1984746</wp:posOffset>
            </wp:positionH>
            <wp:positionV relativeFrom="paragraph">
              <wp:posOffset>154940</wp:posOffset>
            </wp:positionV>
            <wp:extent cx="1714500" cy="963295"/>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295"/>
                    </a:xfrm>
                    <a:prstGeom prst="rect">
                      <a:avLst/>
                    </a:prstGeom>
                    <a:noFill/>
                    <a:ln>
                      <a:noFill/>
                    </a:ln>
                  </pic:spPr>
                </pic:pic>
              </a:graphicData>
            </a:graphic>
          </wp:anchor>
        </w:drawing>
      </w:r>
    </w:p>
    <w:p w:rsidR="00CF74D8" w:rsidRPr="001B6A35" w:rsidRDefault="00014763" w:rsidP="00CE3EE6">
      <w:pPr>
        <w:pStyle w:val="Header"/>
        <w:jc w:val="center"/>
        <w:rPr>
          <w:rFonts w:asciiTheme="minorHAnsi" w:hAnsiTheme="minorHAnsi" w:cstheme="minorHAnsi"/>
          <w:bCs/>
          <w:szCs w:val="4"/>
        </w:rPr>
      </w:pPr>
      <w:r>
        <w:rPr>
          <w:rFonts w:asciiTheme="minorHAnsi" w:hAnsiTheme="minorHAnsi" w:cstheme="minorHAnsi"/>
        </w:rPr>
        <w:br w:type="textWrapping" w:clear="all"/>
      </w:r>
      <w:r w:rsidR="00CF74D8" w:rsidRPr="001B6A35">
        <w:rPr>
          <w:rFonts w:asciiTheme="minorHAnsi" w:hAnsiTheme="minorHAnsi" w:cstheme="minorHAnsi"/>
          <w:bCs/>
          <w:szCs w:val="4"/>
        </w:rPr>
        <w:t>Change   Adapt   Improve</w:t>
      </w:r>
    </w:p>
    <w:p w:rsidR="00CF74D8" w:rsidRPr="001B6A35" w:rsidRDefault="00CF74D8" w:rsidP="00CF74D8">
      <w:pPr>
        <w:rPr>
          <w:rFonts w:asciiTheme="minorHAnsi" w:hAnsiTheme="minorHAnsi" w:cstheme="minorHAnsi"/>
          <w:bCs/>
        </w:rPr>
      </w:pPr>
    </w:p>
    <w:p w:rsidR="00CF74D8" w:rsidRPr="001B6A35" w:rsidRDefault="00CF74D8" w:rsidP="00CF74D8">
      <w:pPr>
        <w:jc w:val="both"/>
        <w:rPr>
          <w:rFonts w:asciiTheme="minorHAnsi" w:hAnsiTheme="minorHAnsi" w:cstheme="minorHAnsi"/>
          <w:sz w:val="14"/>
        </w:rPr>
      </w:pPr>
    </w:p>
    <w:p w:rsidR="00CF74D8" w:rsidRPr="001B6A35" w:rsidRDefault="00CF74D8" w:rsidP="00CF74D8">
      <w:pPr>
        <w:jc w:val="both"/>
        <w:rPr>
          <w:rFonts w:asciiTheme="minorHAnsi" w:hAnsiTheme="minorHAnsi" w:cstheme="minorHAnsi"/>
          <w:sz w:val="14"/>
        </w:rPr>
      </w:pPr>
    </w:p>
    <w:p w:rsidR="00CF74D8" w:rsidRDefault="00CF74D8" w:rsidP="00CF74D8">
      <w:pPr>
        <w:jc w:val="center"/>
        <w:rPr>
          <w:rFonts w:asciiTheme="minorHAnsi" w:hAnsiTheme="minorHAnsi" w:cstheme="minorHAnsi"/>
          <w:b/>
          <w:sz w:val="30"/>
          <w:szCs w:val="30"/>
        </w:rPr>
      </w:pPr>
    </w:p>
    <w:p w:rsidR="00D84551" w:rsidRPr="001B6A35" w:rsidRDefault="00D84551" w:rsidP="00CF74D8">
      <w:pPr>
        <w:jc w:val="center"/>
        <w:rPr>
          <w:rFonts w:asciiTheme="minorHAnsi" w:hAnsiTheme="minorHAnsi" w:cstheme="minorHAnsi"/>
          <w:b/>
          <w:sz w:val="30"/>
          <w:szCs w:val="30"/>
        </w:rPr>
      </w:pPr>
    </w:p>
    <w:p w:rsidR="00193E73" w:rsidRPr="00193E73" w:rsidRDefault="00193E73" w:rsidP="00193E73">
      <w:pPr>
        <w:jc w:val="center"/>
        <w:rPr>
          <w:rFonts w:asciiTheme="minorHAnsi" w:hAnsiTheme="minorHAnsi"/>
          <w:b/>
          <w:bCs/>
          <w:sz w:val="38"/>
          <w:szCs w:val="36"/>
          <w:lang w:val="en-IN"/>
        </w:rPr>
      </w:pPr>
      <w:r w:rsidRPr="00193E73">
        <w:rPr>
          <w:rFonts w:asciiTheme="minorHAnsi" w:hAnsiTheme="minorHAnsi"/>
          <w:b/>
          <w:bCs/>
          <w:sz w:val="38"/>
          <w:szCs w:val="36"/>
          <w:lang w:val="en-IN"/>
        </w:rPr>
        <w:t>QAI’s Standard</w:t>
      </w:r>
      <w:r w:rsidR="00094EB1">
        <w:rPr>
          <w:rFonts w:asciiTheme="minorHAnsi" w:hAnsiTheme="minorHAnsi"/>
          <w:b/>
          <w:bCs/>
          <w:sz w:val="38"/>
          <w:szCs w:val="36"/>
          <w:lang w:val="en-IN"/>
        </w:rPr>
        <w:t>s</w:t>
      </w:r>
      <w:r w:rsidRPr="00193E73">
        <w:rPr>
          <w:rFonts w:asciiTheme="minorHAnsi" w:hAnsiTheme="minorHAnsi"/>
          <w:b/>
          <w:bCs/>
          <w:sz w:val="38"/>
          <w:szCs w:val="36"/>
          <w:lang w:val="en-IN"/>
        </w:rPr>
        <w:t xml:space="preserve"> Development Process</w:t>
      </w:r>
    </w:p>
    <w:p w:rsidR="00CF74D8" w:rsidRPr="00193E73" w:rsidRDefault="00CF74D8" w:rsidP="00CF74D8">
      <w:pPr>
        <w:jc w:val="both"/>
        <w:rPr>
          <w:rFonts w:asciiTheme="minorHAnsi" w:hAnsiTheme="minorHAnsi" w:cstheme="minorHAnsi"/>
          <w:sz w:val="30"/>
          <w:szCs w:val="34"/>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Pr="001B6A35" w:rsidRDefault="00CF74D8" w:rsidP="00CF74D8">
      <w:pPr>
        <w:jc w:val="both"/>
        <w:rPr>
          <w:rFonts w:asciiTheme="minorHAnsi" w:hAnsiTheme="minorHAnsi" w:cstheme="minorHAnsi"/>
          <w:sz w:val="16"/>
        </w:rPr>
      </w:pPr>
    </w:p>
    <w:p w:rsidR="00CF74D8" w:rsidRDefault="00CF74D8" w:rsidP="00CF74D8">
      <w:pPr>
        <w:jc w:val="both"/>
        <w:rPr>
          <w:rFonts w:asciiTheme="minorHAnsi" w:hAnsiTheme="minorHAnsi" w:cstheme="minorHAnsi"/>
          <w:sz w:val="16"/>
        </w:rPr>
      </w:pPr>
    </w:p>
    <w:p w:rsidR="00D113F4" w:rsidRDefault="00D113F4" w:rsidP="00CF74D8">
      <w:pPr>
        <w:jc w:val="both"/>
        <w:rPr>
          <w:rFonts w:asciiTheme="minorHAnsi" w:hAnsiTheme="minorHAnsi" w:cstheme="minorHAnsi"/>
          <w:sz w:val="16"/>
        </w:rPr>
      </w:pPr>
    </w:p>
    <w:p w:rsidR="00D113F4" w:rsidRDefault="00D113F4" w:rsidP="00CF74D8">
      <w:pPr>
        <w:jc w:val="both"/>
        <w:rPr>
          <w:rFonts w:asciiTheme="minorHAnsi" w:hAnsiTheme="minorHAnsi" w:cstheme="minorHAnsi"/>
          <w:sz w:val="16"/>
        </w:rPr>
      </w:pPr>
    </w:p>
    <w:p w:rsidR="00D113F4" w:rsidRDefault="00D113F4" w:rsidP="00CF74D8">
      <w:pPr>
        <w:jc w:val="both"/>
        <w:rPr>
          <w:rFonts w:asciiTheme="minorHAnsi" w:hAnsiTheme="minorHAnsi" w:cstheme="minorHAnsi"/>
          <w:sz w:val="16"/>
        </w:rPr>
      </w:pPr>
    </w:p>
    <w:p w:rsidR="00D113F4" w:rsidRDefault="00D113F4" w:rsidP="00CF74D8">
      <w:pPr>
        <w:jc w:val="both"/>
        <w:rPr>
          <w:rFonts w:asciiTheme="minorHAnsi" w:hAnsiTheme="minorHAnsi" w:cstheme="minorHAnsi"/>
          <w:sz w:val="16"/>
        </w:rPr>
      </w:pPr>
    </w:p>
    <w:p w:rsidR="00D113F4" w:rsidRDefault="00D113F4" w:rsidP="00CF74D8">
      <w:pPr>
        <w:jc w:val="both"/>
        <w:rPr>
          <w:rFonts w:asciiTheme="minorHAnsi" w:hAnsiTheme="minorHAnsi" w:cstheme="minorHAnsi"/>
          <w:sz w:val="16"/>
        </w:rPr>
      </w:pPr>
    </w:p>
    <w:p w:rsidR="00193E73" w:rsidRDefault="00193E73" w:rsidP="00CF74D8">
      <w:pPr>
        <w:jc w:val="both"/>
        <w:rPr>
          <w:rFonts w:asciiTheme="minorHAnsi" w:hAnsiTheme="minorHAnsi" w:cstheme="minorHAnsi"/>
          <w:sz w:val="16"/>
        </w:rPr>
      </w:pPr>
    </w:p>
    <w:p w:rsidR="00193E73" w:rsidRDefault="00193E73" w:rsidP="00CF74D8">
      <w:pPr>
        <w:jc w:val="both"/>
        <w:rPr>
          <w:rFonts w:asciiTheme="minorHAnsi" w:hAnsiTheme="minorHAnsi" w:cstheme="minorHAnsi"/>
          <w:sz w:val="16"/>
        </w:rPr>
      </w:pPr>
    </w:p>
    <w:p w:rsidR="00193E73" w:rsidRPr="001B6A35" w:rsidRDefault="00193E73" w:rsidP="00CF74D8">
      <w:pPr>
        <w:jc w:val="both"/>
        <w:rPr>
          <w:rFonts w:asciiTheme="minorHAnsi" w:hAnsiTheme="minorHAnsi" w:cstheme="minorHAnsi"/>
          <w:sz w:val="16"/>
        </w:rPr>
      </w:pPr>
    </w:p>
    <w:p w:rsidR="00CF74D8" w:rsidRDefault="00CF74D8" w:rsidP="00CF74D8">
      <w:pPr>
        <w:rPr>
          <w:rFonts w:asciiTheme="minorHAnsi" w:hAnsiTheme="minorHAnsi" w:cstheme="minorHAnsi"/>
        </w:rPr>
      </w:pPr>
    </w:p>
    <w:p w:rsidR="00193E73" w:rsidRDefault="00193E73" w:rsidP="00CF74D8">
      <w:pPr>
        <w:rPr>
          <w:rFonts w:asciiTheme="minorHAnsi" w:hAnsiTheme="minorHAnsi" w:cstheme="minorHAnsi"/>
        </w:rPr>
      </w:pPr>
    </w:p>
    <w:p w:rsidR="00193E73" w:rsidRDefault="00193E73" w:rsidP="00CF74D8">
      <w:pPr>
        <w:rPr>
          <w:rFonts w:asciiTheme="minorHAnsi" w:hAnsiTheme="minorHAnsi" w:cstheme="minorHAnsi"/>
        </w:rPr>
      </w:pPr>
    </w:p>
    <w:p w:rsidR="00193E73" w:rsidRDefault="00193E73" w:rsidP="00CF74D8">
      <w:pPr>
        <w:rPr>
          <w:rFonts w:asciiTheme="minorHAnsi" w:hAnsiTheme="minorHAnsi" w:cstheme="minorHAnsi"/>
        </w:rPr>
      </w:pPr>
    </w:p>
    <w:p w:rsidR="00193E73" w:rsidRDefault="00193E73" w:rsidP="00CF74D8">
      <w:pPr>
        <w:rPr>
          <w:rFonts w:asciiTheme="minorHAnsi" w:hAnsiTheme="minorHAnsi" w:cstheme="minorHAnsi"/>
        </w:rPr>
      </w:pPr>
    </w:p>
    <w:p w:rsidR="00193E73" w:rsidRPr="001B6A35" w:rsidRDefault="00193E73" w:rsidP="00CF74D8">
      <w:pPr>
        <w:rPr>
          <w:rFonts w:asciiTheme="minorHAnsi" w:hAnsiTheme="minorHAnsi" w:cstheme="minorHAnsi"/>
        </w:rPr>
      </w:pPr>
    </w:p>
    <w:p w:rsidR="00CF74D8" w:rsidRPr="00C333BD" w:rsidRDefault="00CF74D8" w:rsidP="00CF74D8">
      <w:pPr>
        <w:rPr>
          <w:rFonts w:asciiTheme="minorHAnsi" w:hAnsiTheme="minorHAnsi" w:cstheme="minorHAnsi"/>
          <w:sz w:val="22"/>
          <w:szCs w:val="22"/>
        </w:rPr>
      </w:pPr>
    </w:p>
    <w:p w:rsidR="00FD765B" w:rsidRPr="00C333BD" w:rsidRDefault="00FD765B" w:rsidP="00FD765B">
      <w:pPr>
        <w:jc w:val="both"/>
        <w:rPr>
          <w:rFonts w:asciiTheme="minorHAnsi" w:hAnsiTheme="minorHAnsi"/>
          <w:sz w:val="22"/>
          <w:szCs w:val="22"/>
          <w:lang w:val="en-IN"/>
        </w:rPr>
      </w:pPr>
      <w:r w:rsidRPr="00C333BD">
        <w:rPr>
          <w:rFonts w:asciiTheme="minorHAnsi" w:hAnsiTheme="minorHAnsi"/>
          <w:sz w:val="22"/>
          <w:szCs w:val="22"/>
          <w:lang w:val="en-IN"/>
        </w:rPr>
        <w:t xml:space="preserve">Following process is adopted </w:t>
      </w:r>
      <w:r w:rsidR="001A6888" w:rsidRPr="00C333BD">
        <w:rPr>
          <w:rFonts w:asciiTheme="minorHAnsi" w:hAnsiTheme="minorHAnsi"/>
          <w:sz w:val="22"/>
          <w:szCs w:val="22"/>
          <w:lang w:val="en-IN"/>
        </w:rPr>
        <w:t xml:space="preserve">for the </w:t>
      </w:r>
      <w:r w:rsidRPr="00C333BD">
        <w:rPr>
          <w:rFonts w:asciiTheme="minorHAnsi" w:hAnsiTheme="minorHAnsi"/>
          <w:sz w:val="22"/>
          <w:szCs w:val="22"/>
          <w:lang w:val="en-IN"/>
        </w:rPr>
        <w:t>develop</w:t>
      </w:r>
      <w:r w:rsidR="001A6888" w:rsidRPr="00C333BD">
        <w:rPr>
          <w:rFonts w:asciiTheme="minorHAnsi" w:hAnsiTheme="minorHAnsi"/>
          <w:sz w:val="22"/>
          <w:szCs w:val="22"/>
          <w:lang w:val="en-IN"/>
        </w:rPr>
        <w:t>ment of</w:t>
      </w:r>
      <w:r w:rsidRPr="00C333BD">
        <w:rPr>
          <w:rFonts w:asciiTheme="minorHAnsi" w:hAnsiTheme="minorHAnsi"/>
          <w:sz w:val="22"/>
          <w:szCs w:val="22"/>
          <w:lang w:val="en-IN"/>
        </w:rPr>
        <w:t xml:space="preserve"> standards in QAI:</w:t>
      </w:r>
    </w:p>
    <w:p w:rsidR="00F22D4D" w:rsidRPr="00C333BD" w:rsidRDefault="00F22D4D" w:rsidP="00FD765B">
      <w:pPr>
        <w:jc w:val="both"/>
        <w:rPr>
          <w:rFonts w:asciiTheme="minorHAnsi" w:hAnsiTheme="minorHAnsi"/>
          <w:sz w:val="22"/>
          <w:szCs w:val="22"/>
          <w:lang w:val="en-IN"/>
        </w:rPr>
      </w:pPr>
    </w:p>
    <w:p w:rsidR="00E76105" w:rsidRDefault="00FD765B" w:rsidP="00E76105">
      <w:pPr>
        <w:pStyle w:val="ListParagraph"/>
        <w:numPr>
          <w:ilvl w:val="0"/>
          <w:numId w:val="12"/>
        </w:numPr>
        <w:spacing w:line="360" w:lineRule="auto"/>
        <w:contextualSpacing/>
        <w:jc w:val="both"/>
        <w:rPr>
          <w:rFonts w:asciiTheme="minorHAnsi" w:hAnsiTheme="minorHAnsi"/>
          <w:b/>
          <w:bCs/>
          <w:sz w:val="22"/>
          <w:szCs w:val="22"/>
          <w:lang w:val="en-IN"/>
        </w:rPr>
      </w:pPr>
      <w:r w:rsidRPr="00E76105">
        <w:rPr>
          <w:rFonts w:asciiTheme="minorHAnsi" w:hAnsiTheme="minorHAnsi"/>
          <w:b/>
          <w:bCs/>
          <w:sz w:val="22"/>
          <w:szCs w:val="22"/>
          <w:lang w:val="en-IN"/>
        </w:rPr>
        <w:t>Need identification</w:t>
      </w:r>
    </w:p>
    <w:p w:rsidR="00E76105" w:rsidRDefault="006512D7" w:rsidP="006512D7">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A need identification for the development of a new standard is done by the Secretariat. It is based on the market requirements for improving quality and patient safety in different areas of health care. It requires consultation with the specific service providers to understand their views and needs. It may also be the result of a government directive or recommendation to ensure good quality</w:t>
      </w:r>
      <w:r w:rsidR="00A709F4">
        <w:rPr>
          <w:rFonts w:asciiTheme="minorHAnsi" w:hAnsiTheme="minorHAnsi"/>
          <w:sz w:val="22"/>
          <w:szCs w:val="22"/>
          <w:lang w:val="en-IN"/>
        </w:rPr>
        <w:t xml:space="preserve"> for its citizens</w:t>
      </w:r>
      <w:r>
        <w:rPr>
          <w:rFonts w:asciiTheme="minorHAnsi" w:hAnsiTheme="minorHAnsi"/>
          <w:sz w:val="22"/>
          <w:szCs w:val="22"/>
          <w:lang w:val="en-IN"/>
        </w:rPr>
        <w:t>. Once the need is established, Secretariat move forward with the process.</w:t>
      </w:r>
    </w:p>
    <w:p w:rsidR="006512D7" w:rsidRPr="006512D7" w:rsidRDefault="006512D7" w:rsidP="006512D7">
      <w:pPr>
        <w:pStyle w:val="ListParagraph"/>
        <w:spacing w:line="360" w:lineRule="auto"/>
        <w:contextualSpacing/>
        <w:jc w:val="both"/>
        <w:rPr>
          <w:rFonts w:asciiTheme="minorHAnsi" w:hAnsiTheme="minorHAnsi"/>
          <w:b/>
          <w:bCs/>
          <w:sz w:val="22"/>
          <w:szCs w:val="22"/>
          <w:lang w:val="en-IN"/>
        </w:rPr>
      </w:pPr>
    </w:p>
    <w:p w:rsidR="00FD765B"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6512D7">
        <w:rPr>
          <w:rFonts w:asciiTheme="minorHAnsi" w:hAnsiTheme="minorHAnsi"/>
          <w:b/>
          <w:bCs/>
          <w:sz w:val="22"/>
          <w:szCs w:val="22"/>
          <w:lang w:val="en-IN"/>
        </w:rPr>
        <w:t>Resource including subject expert</w:t>
      </w:r>
      <w:r w:rsidR="00F323C3" w:rsidRPr="006512D7">
        <w:rPr>
          <w:rFonts w:asciiTheme="minorHAnsi" w:hAnsiTheme="minorHAnsi"/>
          <w:b/>
          <w:bCs/>
          <w:sz w:val="22"/>
          <w:szCs w:val="22"/>
          <w:lang w:val="en-IN"/>
        </w:rPr>
        <w:t>s</w:t>
      </w:r>
      <w:r w:rsidRPr="006512D7">
        <w:rPr>
          <w:rFonts w:asciiTheme="minorHAnsi" w:hAnsiTheme="minorHAnsi"/>
          <w:b/>
          <w:bCs/>
          <w:sz w:val="22"/>
          <w:szCs w:val="22"/>
          <w:lang w:val="en-IN"/>
        </w:rPr>
        <w:t xml:space="preserve"> identification</w:t>
      </w:r>
    </w:p>
    <w:p w:rsidR="00A709F4" w:rsidRDefault="006512D7" w:rsidP="006512D7">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After a need is established, </w:t>
      </w:r>
      <w:r w:rsidRPr="006512D7">
        <w:rPr>
          <w:rFonts w:asciiTheme="minorHAnsi" w:hAnsiTheme="minorHAnsi"/>
          <w:sz w:val="22"/>
          <w:szCs w:val="22"/>
          <w:lang w:val="en-IN"/>
        </w:rPr>
        <w:t>Sec</w:t>
      </w:r>
      <w:r>
        <w:rPr>
          <w:rFonts w:asciiTheme="minorHAnsi" w:hAnsiTheme="minorHAnsi"/>
          <w:sz w:val="22"/>
          <w:szCs w:val="22"/>
          <w:lang w:val="en-IN"/>
        </w:rPr>
        <w:t xml:space="preserve">retariat starts working on the resources required which include financial and technical. Secretariat ensures that required financial resources are </w:t>
      </w:r>
      <w:r w:rsidR="00A709F4">
        <w:rPr>
          <w:rFonts w:asciiTheme="minorHAnsi" w:hAnsiTheme="minorHAnsi"/>
          <w:sz w:val="22"/>
          <w:szCs w:val="22"/>
          <w:lang w:val="en-IN"/>
        </w:rPr>
        <w:t>identified and available. Technical experts are identified through one to one conversation, consultation and reference from board members. Consultation during need identification is a major source of identifying required experts.</w:t>
      </w:r>
    </w:p>
    <w:p w:rsidR="006512D7" w:rsidRPr="006512D7" w:rsidRDefault="00A709F4" w:rsidP="006512D7">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 </w:t>
      </w:r>
    </w:p>
    <w:p w:rsidR="00FD765B"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A709F4">
        <w:rPr>
          <w:rFonts w:asciiTheme="minorHAnsi" w:hAnsiTheme="minorHAnsi"/>
          <w:b/>
          <w:bCs/>
          <w:sz w:val="22"/>
          <w:szCs w:val="22"/>
          <w:lang w:val="en-IN"/>
        </w:rPr>
        <w:t>Constitution of a Technical Committee</w:t>
      </w:r>
    </w:p>
    <w:p w:rsidR="00A709F4" w:rsidRDefault="009E2B85" w:rsidP="009E2B85">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CEO constitutes the Technical Committee. T</w:t>
      </w:r>
      <w:r w:rsidR="00A709F4">
        <w:rPr>
          <w:rFonts w:asciiTheme="minorHAnsi" w:hAnsiTheme="minorHAnsi"/>
          <w:sz w:val="22"/>
          <w:szCs w:val="22"/>
          <w:lang w:val="en-IN"/>
        </w:rPr>
        <w:t xml:space="preserve">echnical </w:t>
      </w:r>
      <w:r>
        <w:rPr>
          <w:rFonts w:asciiTheme="minorHAnsi" w:hAnsiTheme="minorHAnsi"/>
          <w:sz w:val="22"/>
          <w:szCs w:val="22"/>
          <w:lang w:val="en-IN"/>
        </w:rPr>
        <w:t>C</w:t>
      </w:r>
      <w:r w:rsidR="00A709F4">
        <w:rPr>
          <w:rFonts w:asciiTheme="minorHAnsi" w:hAnsiTheme="minorHAnsi"/>
          <w:sz w:val="22"/>
          <w:szCs w:val="22"/>
          <w:lang w:val="en-IN"/>
        </w:rPr>
        <w:t>ommittee is constituted out of experts identified. The committee is given a terms of reference to guide its working and functions.</w:t>
      </w:r>
    </w:p>
    <w:p w:rsidR="00A709F4" w:rsidRPr="00A709F4" w:rsidRDefault="00A709F4" w:rsidP="00A709F4">
      <w:pPr>
        <w:pStyle w:val="ListParagraph"/>
        <w:spacing w:line="360" w:lineRule="auto"/>
        <w:contextualSpacing/>
        <w:jc w:val="both"/>
        <w:rPr>
          <w:rFonts w:asciiTheme="minorHAnsi" w:hAnsiTheme="minorHAnsi"/>
          <w:sz w:val="22"/>
          <w:szCs w:val="22"/>
          <w:lang w:val="en-IN"/>
        </w:rPr>
      </w:pPr>
    </w:p>
    <w:p w:rsidR="00FD765B" w:rsidRPr="00A709F4"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A709F4">
        <w:rPr>
          <w:rFonts w:asciiTheme="minorHAnsi" w:hAnsiTheme="minorHAnsi"/>
          <w:b/>
          <w:bCs/>
          <w:sz w:val="22"/>
          <w:szCs w:val="22"/>
          <w:lang w:val="en-IN"/>
        </w:rPr>
        <w:t>Board’s approval of Technical Committee</w:t>
      </w:r>
      <w:r w:rsidR="00A709F4">
        <w:rPr>
          <w:rFonts w:asciiTheme="minorHAnsi" w:hAnsiTheme="minorHAnsi"/>
          <w:b/>
          <w:bCs/>
          <w:sz w:val="22"/>
          <w:szCs w:val="22"/>
          <w:lang w:val="en-IN"/>
        </w:rPr>
        <w:t xml:space="preserve"> (TC)</w:t>
      </w:r>
    </w:p>
    <w:p w:rsidR="00A709F4" w:rsidRDefault="00A709F4" w:rsidP="00A709F4">
      <w:pPr>
        <w:pStyle w:val="ListParagraph"/>
        <w:spacing w:line="360" w:lineRule="auto"/>
        <w:contextualSpacing/>
        <w:jc w:val="both"/>
        <w:rPr>
          <w:rFonts w:asciiTheme="minorHAnsi" w:hAnsiTheme="minorHAnsi"/>
          <w:sz w:val="22"/>
          <w:szCs w:val="22"/>
          <w:lang w:val="en-IN"/>
        </w:rPr>
      </w:pPr>
      <w:r w:rsidRPr="00A709F4">
        <w:rPr>
          <w:rFonts w:asciiTheme="minorHAnsi" w:hAnsiTheme="minorHAnsi"/>
          <w:sz w:val="22"/>
          <w:szCs w:val="22"/>
          <w:lang w:val="en-IN"/>
        </w:rPr>
        <w:t>Technical committee is</w:t>
      </w:r>
      <w:r>
        <w:rPr>
          <w:rFonts w:asciiTheme="minorHAnsi" w:hAnsiTheme="minorHAnsi"/>
          <w:sz w:val="22"/>
          <w:szCs w:val="22"/>
          <w:lang w:val="en-IN"/>
        </w:rPr>
        <w:t xml:space="preserve"> constituted by the CEO and</w:t>
      </w:r>
      <w:r w:rsidRPr="00A709F4">
        <w:rPr>
          <w:rFonts w:asciiTheme="minorHAnsi" w:hAnsiTheme="minorHAnsi"/>
          <w:sz w:val="22"/>
          <w:szCs w:val="22"/>
          <w:lang w:val="en-IN"/>
        </w:rPr>
        <w:t xml:space="preserve"> </w:t>
      </w:r>
      <w:r>
        <w:rPr>
          <w:rFonts w:asciiTheme="minorHAnsi" w:hAnsiTheme="minorHAnsi"/>
          <w:sz w:val="22"/>
          <w:szCs w:val="22"/>
          <w:lang w:val="en-IN"/>
        </w:rPr>
        <w:t xml:space="preserve">then </w:t>
      </w:r>
      <w:r w:rsidRPr="00A709F4">
        <w:rPr>
          <w:rFonts w:asciiTheme="minorHAnsi" w:hAnsiTheme="minorHAnsi"/>
          <w:sz w:val="22"/>
          <w:szCs w:val="22"/>
          <w:lang w:val="en-IN"/>
        </w:rPr>
        <w:t xml:space="preserve">taken to the </w:t>
      </w:r>
      <w:r>
        <w:rPr>
          <w:rFonts w:asciiTheme="minorHAnsi" w:hAnsiTheme="minorHAnsi"/>
          <w:sz w:val="22"/>
          <w:szCs w:val="22"/>
          <w:lang w:val="en-IN"/>
        </w:rPr>
        <w:t>board for approval in the next meeting.</w:t>
      </w:r>
    </w:p>
    <w:p w:rsidR="00A709F4" w:rsidRPr="00A709F4" w:rsidRDefault="00A709F4" w:rsidP="00A709F4">
      <w:pPr>
        <w:pStyle w:val="ListParagraph"/>
        <w:spacing w:line="360" w:lineRule="auto"/>
        <w:contextualSpacing/>
        <w:jc w:val="both"/>
        <w:rPr>
          <w:rFonts w:asciiTheme="minorHAnsi" w:hAnsiTheme="minorHAnsi"/>
          <w:sz w:val="22"/>
          <w:szCs w:val="22"/>
          <w:lang w:val="en-IN"/>
        </w:rPr>
      </w:pPr>
    </w:p>
    <w:p w:rsidR="00FD765B" w:rsidRPr="00A709F4"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A709F4">
        <w:rPr>
          <w:rFonts w:asciiTheme="minorHAnsi" w:hAnsiTheme="minorHAnsi"/>
          <w:b/>
          <w:bCs/>
          <w:sz w:val="22"/>
          <w:szCs w:val="22"/>
          <w:lang w:val="en-IN"/>
        </w:rPr>
        <w:t>Drafting the standards by the technical committee</w:t>
      </w:r>
    </w:p>
    <w:p w:rsidR="005A7AFE" w:rsidRDefault="00A709F4" w:rsidP="00A709F4">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Technical Committee members are provided with the terms of reference and briefed about the process of standard development including the purpose. TC draft the standard using the </w:t>
      </w:r>
      <w:proofErr w:type="spellStart"/>
      <w:r>
        <w:rPr>
          <w:rFonts w:asciiTheme="minorHAnsi" w:hAnsiTheme="minorHAnsi"/>
          <w:sz w:val="22"/>
          <w:szCs w:val="22"/>
          <w:lang w:val="en-IN"/>
        </w:rPr>
        <w:t>ISQua</w:t>
      </w:r>
      <w:proofErr w:type="spellEnd"/>
      <w:r>
        <w:rPr>
          <w:rFonts w:asciiTheme="minorHAnsi" w:hAnsiTheme="minorHAnsi"/>
          <w:sz w:val="22"/>
          <w:szCs w:val="22"/>
          <w:lang w:val="en-IN"/>
        </w:rPr>
        <w:t xml:space="preserve"> framework for development of standards. TC may meet face to face and/or remotely through electronic media</w:t>
      </w:r>
      <w:r w:rsidR="005A7AFE">
        <w:rPr>
          <w:rFonts w:asciiTheme="minorHAnsi" w:hAnsiTheme="minorHAnsi"/>
          <w:sz w:val="22"/>
          <w:szCs w:val="22"/>
          <w:lang w:val="en-IN"/>
        </w:rPr>
        <w:t>. TC submits the final draft to CEO.</w:t>
      </w:r>
    </w:p>
    <w:p w:rsidR="00A709F4" w:rsidRDefault="00A709F4" w:rsidP="00A709F4">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 </w:t>
      </w:r>
    </w:p>
    <w:p w:rsidR="00FD765B" w:rsidRPr="005A7AFE"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5A7AFE">
        <w:rPr>
          <w:rFonts w:asciiTheme="minorHAnsi" w:hAnsiTheme="minorHAnsi"/>
          <w:b/>
          <w:bCs/>
          <w:sz w:val="22"/>
          <w:szCs w:val="22"/>
          <w:lang w:val="en-IN"/>
        </w:rPr>
        <w:t xml:space="preserve">Public </w:t>
      </w:r>
      <w:r w:rsidR="005A7AFE">
        <w:rPr>
          <w:rFonts w:asciiTheme="minorHAnsi" w:hAnsiTheme="minorHAnsi"/>
          <w:b/>
          <w:bCs/>
          <w:sz w:val="22"/>
          <w:szCs w:val="22"/>
          <w:lang w:val="en-IN"/>
        </w:rPr>
        <w:t xml:space="preserve">/ Stakeholder </w:t>
      </w:r>
      <w:r w:rsidRPr="005A7AFE">
        <w:rPr>
          <w:rFonts w:asciiTheme="minorHAnsi" w:hAnsiTheme="minorHAnsi"/>
          <w:b/>
          <w:bCs/>
          <w:sz w:val="22"/>
          <w:szCs w:val="22"/>
          <w:lang w:val="en-IN"/>
        </w:rPr>
        <w:t xml:space="preserve">consultation </w:t>
      </w:r>
    </w:p>
    <w:p w:rsidR="005A7AFE" w:rsidRDefault="005A7AFE" w:rsidP="00B73BBD">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Draft standards are subjected to public/ stakeholder consultation process. This is done by sending draft standards to service providers, professionals and experts by email and also by </w:t>
      </w:r>
      <w:r>
        <w:rPr>
          <w:rFonts w:asciiTheme="minorHAnsi" w:hAnsiTheme="minorHAnsi"/>
          <w:sz w:val="22"/>
          <w:szCs w:val="22"/>
          <w:lang w:val="en-IN"/>
        </w:rPr>
        <w:lastRenderedPageBreak/>
        <w:t xml:space="preserve">hosting on the website for about 2 weeks. Guidance is provided on the purpose of this consultation, to whom, by when and how comments can be provided. </w:t>
      </w:r>
      <w:r w:rsidR="00C42E51">
        <w:rPr>
          <w:rFonts w:asciiTheme="minorHAnsi" w:hAnsiTheme="minorHAnsi"/>
          <w:sz w:val="22"/>
          <w:szCs w:val="22"/>
          <w:lang w:val="en-IN"/>
        </w:rPr>
        <w:t xml:space="preserve">All feedback/ comments are collated and reviewed by the TC for acceptance/ rejection and a final draft </w:t>
      </w:r>
      <w:r w:rsidR="00B73BBD">
        <w:rPr>
          <w:rFonts w:asciiTheme="minorHAnsi" w:hAnsiTheme="minorHAnsi"/>
          <w:sz w:val="22"/>
          <w:szCs w:val="22"/>
          <w:lang w:val="en-IN"/>
        </w:rPr>
        <w:t xml:space="preserve">is prepared by the TC and submitted to the Secretariat. </w:t>
      </w:r>
    </w:p>
    <w:p w:rsidR="005A7AFE" w:rsidRPr="005A7AFE" w:rsidRDefault="005A7AFE" w:rsidP="005A7AFE">
      <w:pPr>
        <w:pStyle w:val="ListParagraph"/>
        <w:spacing w:line="360" w:lineRule="auto"/>
        <w:contextualSpacing/>
        <w:jc w:val="both"/>
        <w:rPr>
          <w:rFonts w:asciiTheme="minorHAnsi" w:hAnsiTheme="minorHAnsi"/>
          <w:sz w:val="22"/>
          <w:szCs w:val="22"/>
          <w:lang w:val="en-IN"/>
        </w:rPr>
      </w:pPr>
    </w:p>
    <w:p w:rsidR="00FD765B"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5A7AFE">
        <w:rPr>
          <w:rFonts w:asciiTheme="minorHAnsi" w:hAnsiTheme="minorHAnsi"/>
          <w:b/>
          <w:bCs/>
          <w:sz w:val="22"/>
          <w:szCs w:val="22"/>
          <w:lang w:val="en-IN"/>
        </w:rPr>
        <w:t>Pilot testing</w:t>
      </w:r>
      <w:r w:rsidR="00F323C3" w:rsidRPr="005A7AFE">
        <w:rPr>
          <w:rFonts w:asciiTheme="minorHAnsi" w:hAnsiTheme="minorHAnsi"/>
          <w:b/>
          <w:bCs/>
          <w:sz w:val="22"/>
          <w:szCs w:val="22"/>
          <w:lang w:val="en-IN"/>
        </w:rPr>
        <w:t xml:space="preserve"> for new standards</w:t>
      </w:r>
    </w:p>
    <w:p w:rsidR="00C42E51" w:rsidRDefault="00C42E51" w:rsidP="00B73BBD">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Final draft is tested in select organisations for appropriateness and scoring methodology (measurement of the criterion and standard) and feedback is collected to make improvement, if any. It is usually done by TC members to run in their organisation as well as by selecting some organisation coming forward voluntarily. </w:t>
      </w:r>
      <w:r w:rsidR="009C5ACF">
        <w:rPr>
          <w:rFonts w:asciiTheme="minorHAnsi" w:hAnsiTheme="minorHAnsi"/>
          <w:sz w:val="22"/>
          <w:szCs w:val="22"/>
          <w:lang w:val="en-IN"/>
        </w:rPr>
        <w:t>TC sign off the final standards and submit to the Secretariat.</w:t>
      </w:r>
    </w:p>
    <w:p w:rsidR="005A7AFE" w:rsidRPr="00C42E51" w:rsidRDefault="00C42E51" w:rsidP="00C42E51">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 </w:t>
      </w:r>
      <w:r w:rsidRPr="00C42E51">
        <w:rPr>
          <w:rFonts w:asciiTheme="minorHAnsi" w:hAnsiTheme="minorHAnsi"/>
          <w:sz w:val="22"/>
          <w:szCs w:val="22"/>
          <w:lang w:val="en-IN"/>
        </w:rPr>
        <w:t xml:space="preserve"> </w:t>
      </w:r>
    </w:p>
    <w:p w:rsidR="00122399" w:rsidRDefault="00122399" w:rsidP="00122399">
      <w:pPr>
        <w:pStyle w:val="ListParagraph"/>
        <w:numPr>
          <w:ilvl w:val="0"/>
          <w:numId w:val="12"/>
        </w:numPr>
        <w:spacing w:line="360" w:lineRule="auto"/>
        <w:contextualSpacing/>
        <w:jc w:val="both"/>
        <w:rPr>
          <w:rFonts w:asciiTheme="minorHAnsi" w:hAnsiTheme="minorHAnsi"/>
          <w:b/>
          <w:bCs/>
          <w:sz w:val="22"/>
          <w:szCs w:val="22"/>
          <w:lang w:val="en-IN"/>
        </w:rPr>
      </w:pPr>
      <w:r w:rsidRPr="00C42E51">
        <w:rPr>
          <w:rFonts w:asciiTheme="minorHAnsi" w:hAnsiTheme="minorHAnsi"/>
          <w:b/>
          <w:bCs/>
          <w:sz w:val="22"/>
          <w:szCs w:val="22"/>
          <w:lang w:val="en-IN"/>
        </w:rPr>
        <w:t>Developing evaluation methodology including decision making for accreditation</w:t>
      </w:r>
    </w:p>
    <w:p w:rsidR="00C42E51" w:rsidRDefault="00C42E51" w:rsidP="00B73BBD">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After successful pilot testing, evaluation methodology is developed to include basis of scoring (10/5/0/NA) and how each criterion, standard and chapter is scored</w:t>
      </w:r>
      <w:r w:rsidR="00B73BBD">
        <w:rPr>
          <w:rFonts w:asciiTheme="minorHAnsi" w:hAnsiTheme="minorHAnsi"/>
          <w:sz w:val="22"/>
          <w:szCs w:val="22"/>
          <w:lang w:val="en-IN"/>
        </w:rPr>
        <w:t>, and outcome decided</w:t>
      </w:r>
      <w:r>
        <w:rPr>
          <w:rFonts w:asciiTheme="minorHAnsi" w:hAnsiTheme="minorHAnsi"/>
          <w:sz w:val="22"/>
          <w:szCs w:val="22"/>
          <w:lang w:val="en-IN"/>
        </w:rPr>
        <w:t xml:space="preserve">. </w:t>
      </w:r>
      <w:r w:rsidR="00B73BBD">
        <w:rPr>
          <w:rFonts w:asciiTheme="minorHAnsi" w:hAnsiTheme="minorHAnsi"/>
          <w:sz w:val="22"/>
          <w:szCs w:val="22"/>
          <w:lang w:val="en-IN"/>
        </w:rPr>
        <w:t>Based in the outcome, a d</w:t>
      </w:r>
      <w:r>
        <w:rPr>
          <w:rFonts w:asciiTheme="minorHAnsi" w:hAnsiTheme="minorHAnsi"/>
          <w:sz w:val="22"/>
          <w:szCs w:val="22"/>
          <w:lang w:val="en-IN"/>
        </w:rPr>
        <w:t>ecision</w:t>
      </w:r>
      <w:r w:rsidR="00B73BBD">
        <w:rPr>
          <w:rFonts w:asciiTheme="minorHAnsi" w:hAnsiTheme="minorHAnsi"/>
          <w:sz w:val="22"/>
          <w:szCs w:val="22"/>
          <w:lang w:val="en-IN"/>
        </w:rPr>
        <w:t xml:space="preserve"> is made about granting accreditation.</w:t>
      </w:r>
    </w:p>
    <w:p w:rsidR="00B73BBD" w:rsidRPr="00C42E51" w:rsidRDefault="00B73BBD" w:rsidP="00B73BBD">
      <w:pPr>
        <w:pStyle w:val="ListParagraph"/>
        <w:spacing w:line="360" w:lineRule="auto"/>
        <w:contextualSpacing/>
        <w:jc w:val="both"/>
        <w:rPr>
          <w:rFonts w:asciiTheme="minorHAnsi" w:hAnsiTheme="minorHAnsi"/>
          <w:sz w:val="22"/>
          <w:szCs w:val="22"/>
          <w:lang w:val="en-IN"/>
        </w:rPr>
      </w:pPr>
    </w:p>
    <w:p w:rsidR="00FD765B" w:rsidRPr="00B73BBD"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B73BBD">
        <w:rPr>
          <w:rFonts w:asciiTheme="minorHAnsi" w:hAnsiTheme="minorHAnsi"/>
          <w:b/>
          <w:bCs/>
          <w:sz w:val="22"/>
          <w:szCs w:val="22"/>
          <w:lang w:val="en-IN"/>
        </w:rPr>
        <w:t>Board approval of the standards</w:t>
      </w:r>
    </w:p>
    <w:p w:rsidR="00B73BBD" w:rsidRDefault="00B73BBD" w:rsidP="00B73BBD">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 xml:space="preserve">Now, the standard and evaluation methodology including decision making is put to the Board for its approval in next meeting. In case, there is no face to face Board meeting planned in near future, it is done by circulation to all the members.  </w:t>
      </w:r>
    </w:p>
    <w:p w:rsidR="000D4DD0" w:rsidRPr="00B73BBD" w:rsidRDefault="000D4DD0" w:rsidP="00B73BBD">
      <w:pPr>
        <w:pStyle w:val="ListParagraph"/>
        <w:spacing w:line="360" w:lineRule="auto"/>
        <w:contextualSpacing/>
        <w:jc w:val="both"/>
        <w:rPr>
          <w:rFonts w:asciiTheme="minorHAnsi" w:hAnsiTheme="minorHAnsi"/>
          <w:sz w:val="22"/>
          <w:szCs w:val="22"/>
          <w:lang w:val="en-IN"/>
        </w:rPr>
      </w:pPr>
    </w:p>
    <w:p w:rsidR="00FD765B" w:rsidRPr="000D4DD0" w:rsidRDefault="00FD765B" w:rsidP="00C44B2B">
      <w:pPr>
        <w:pStyle w:val="ListParagraph"/>
        <w:numPr>
          <w:ilvl w:val="0"/>
          <w:numId w:val="12"/>
        </w:numPr>
        <w:spacing w:line="360" w:lineRule="auto"/>
        <w:contextualSpacing/>
        <w:jc w:val="both"/>
        <w:rPr>
          <w:rFonts w:asciiTheme="minorHAnsi" w:hAnsiTheme="minorHAnsi"/>
          <w:b/>
          <w:bCs/>
          <w:sz w:val="22"/>
          <w:szCs w:val="22"/>
          <w:lang w:val="en-IN"/>
        </w:rPr>
      </w:pPr>
      <w:r w:rsidRPr="000D4DD0">
        <w:rPr>
          <w:rFonts w:asciiTheme="minorHAnsi" w:hAnsiTheme="minorHAnsi"/>
          <w:b/>
          <w:bCs/>
          <w:sz w:val="22"/>
          <w:szCs w:val="22"/>
          <w:lang w:val="en-IN"/>
        </w:rPr>
        <w:t xml:space="preserve">Launch of accreditation program </w:t>
      </w:r>
    </w:p>
    <w:p w:rsidR="000D4DD0" w:rsidRDefault="000D4DD0" w:rsidP="000D4DD0">
      <w:pPr>
        <w:pStyle w:val="ListParagraph"/>
        <w:spacing w:line="360" w:lineRule="auto"/>
        <w:contextualSpacing/>
        <w:jc w:val="both"/>
        <w:rPr>
          <w:rFonts w:asciiTheme="minorHAnsi" w:hAnsiTheme="minorHAnsi"/>
          <w:sz w:val="22"/>
          <w:szCs w:val="22"/>
          <w:lang w:val="en-IN"/>
        </w:rPr>
      </w:pPr>
      <w:r>
        <w:rPr>
          <w:rFonts w:asciiTheme="minorHAnsi" w:hAnsiTheme="minorHAnsi"/>
          <w:sz w:val="22"/>
          <w:szCs w:val="22"/>
          <w:lang w:val="en-IN"/>
        </w:rPr>
        <w:t>After Board’s approval, the accreditation program is launched for the users.</w:t>
      </w:r>
    </w:p>
    <w:p w:rsidR="000D4DD0" w:rsidRDefault="000D4DD0" w:rsidP="000D4DD0">
      <w:pPr>
        <w:pStyle w:val="ListParagraph"/>
        <w:spacing w:line="360" w:lineRule="auto"/>
        <w:contextualSpacing/>
        <w:jc w:val="both"/>
        <w:rPr>
          <w:rFonts w:asciiTheme="minorHAnsi" w:hAnsiTheme="minorHAnsi"/>
          <w:sz w:val="22"/>
          <w:szCs w:val="22"/>
          <w:lang w:val="en-IN"/>
        </w:rPr>
      </w:pPr>
    </w:p>
    <w:p w:rsidR="00E76105" w:rsidRPr="000D4DD0" w:rsidRDefault="00E76105" w:rsidP="00C44B2B">
      <w:pPr>
        <w:pStyle w:val="ListParagraph"/>
        <w:numPr>
          <w:ilvl w:val="0"/>
          <w:numId w:val="12"/>
        </w:numPr>
        <w:spacing w:line="360" w:lineRule="auto"/>
        <w:contextualSpacing/>
        <w:jc w:val="both"/>
        <w:rPr>
          <w:rFonts w:asciiTheme="minorHAnsi" w:hAnsiTheme="minorHAnsi"/>
          <w:b/>
          <w:bCs/>
          <w:sz w:val="22"/>
          <w:szCs w:val="22"/>
          <w:lang w:val="en-IN"/>
        </w:rPr>
      </w:pPr>
      <w:r w:rsidRPr="000D4DD0">
        <w:rPr>
          <w:rFonts w:asciiTheme="minorHAnsi" w:hAnsiTheme="minorHAnsi"/>
          <w:b/>
          <w:bCs/>
          <w:sz w:val="22"/>
          <w:szCs w:val="22"/>
          <w:lang w:val="en-IN"/>
        </w:rPr>
        <w:t>Standards review and revision</w:t>
      </w:r>
    </w:p>
    <w:p w:rsidR="00CF74D8" w:rsidRPr="000D4DD0" w:rsidRDefault="000D4DD0" w:rsidP="000D4DD0">
      <w:pPr>
        <w:ind w:left="720"/>
        <w:rPr>
          <w:rFonts w:asciiTheme="minorHAnsi" w:hAnsiTheme="minorHAnsi" w:cstheme="minorHAnsi"/>
          <w:sz w:val="22"/>
          <w:szCs w:val="22"/>
        </w:rPr>
      </w:pPr>
      <w:r>
        <w:rPr>
          <w:rFonts w:asciiTheme="minorHAnsi" w:hAnsiTheme="minorHAnsi" w:cstheme="minorHAnsi"/>
          <w:sz w:val="22"/>
          <w:szCs w:val="22"/>
        </w:rPr>
        <w:t xml:space="preserve">As part of the standard review and revision process, standards are normally subjected to review every 3-4 years. This review may be required because of the changing practices, feedback from the users and assessors and changes in the </w:t>
      </w:r>
      <w:proofErr w:type="spellStart"/>
      <w:r>
        <w:rPr>
          <w:rFonts w:asciiTheme="minorHAnsi" w:hAnsiTheme="minorHAnsi" w:cstheme="minorHAnsi"/>
          <w:sz w:val="22"/>
          <w:szCs w:val="22"/>
        </w:rPr>
        <w:t>ISQua</w:t>
      </w:r>
      <w:proofErr w:type="spellEnd"/>
      <w:r>
        <w:rPr>
          <w:rFonts w:asciiTheme="minorHAnsi" w:hAnsiTheme="minorHAnsi" w:cstheme="minorHAnsi"/>
          <w:sz w:val="22"/>
          <w:szCs w:val="22"/>
        </w:rPr>
        <w:t xml:space="preserve"> standards. Such review may lead to the revision of the standards.</w:t>
      </w:r>
      <w:r w:rsidR="007D4B9D">
        <w:rPr>
          <w:rFonts w:asciiTheme="minorHAnsi" w:hAnsiTheme="minorHAnsi" w:cstheme="minorHAnsi"/>
          <w:sz w:val="22"/>
          <w:szCs w:val="22"/>
        </w:rPr>
        <w:t xml:space="preserve"> The process is monitored by the Secretariat and task of review and revision is assigned to TC as per its terms of reference.</w:t>
      </w:r>
    </w:p>
    <w:p w:rsidR="00CF74D8" w:rsidRPr="00C333BD" w:rsidRDefault="00CF74D8" w:rsidP="00CF74D8">
      <w:pPr>
        <w:pStyle w:val="Heading3"/>
        <w:jc w:val="center"/>
        <w:rPr>
          <w:rFonts w:asciiTheme="minorHAnsi" w:hAnsiTheme="minorHAnsi" w:cstheme="minorHAnsi"/>
          <w:sz w:val="22"/>
          <w:szCs w:val="22"/>
        </w:rPr>
      </w:pPr>
    </w:p>
    <w:p w:rsidR="001A6888" w:rsidRDefault="001A6888" w:rsidP="001A6888">
      <w:r w:rsidRPr="001556C5">
        <w:rPr>
          <w:rFonts w:asciiTheme="minorHAnsi" w:hAnsiTheme="minorHAnsi"/>
          <w:b/>
          <w:bCs/>
          <w:sz w:val="22"/>
          <w:szCs w:val="22"/>
        </w:rPr>
        <w:t>Standard Development Plan:</w:t>
      </w:r>
      <w:r w:rsidR="00C333BD" w:rsidRPr="00C333BD">
        <w:rPr>
          <w:rFonts w:asciiTheme="minorHAnsi" w:hAnsiTheme="minorHAnsi"/>
          <w:sz w:val="22"/>
          <w:szCs w:val="22"/>
        </w:rPr>
        <w:t xml:space="preserve"> Plan is prepared considering different stages of the development process and timelines.</w:t>
      </w:r>
      <w:r w:rsidR="00C333BD">
        <w:t xml:space="preserve"> </w:t>
      </w:r>
    </w:p>
    <w:p w:rsidR="001A6888" w:rsidRPr="001A6888" w:rsidRDefault="001A6888" w:rsidP="001A6888"/>
    <w:p w:rsidR="00CF74D8" w:rsidRPr="001B6A35" w:rsidRDefault="00CF74D8" w:rsidP="00CF74D8">
      <w:pPr>
        <w:rPr>
          <w:rFonts w:asciiTheme="minorHAnsi" w:hAnsiTheme="minorHAnsi" w:cstheme="minorHAnsi"/>
        </w:rPr>
      </w:pPr>
    </w:p>
    <w:sectPr w:rsidR="00CF74D8" w:rsidRPr="001B6A35"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A0" w:rsidRDefault="007B7BA0" w:rsidP="00B94AFF">
      <w:r>
        <w:separator/>
      </w:r>
    </w:p>
  </w:endnote>
  <w:endnote w:type="continuationSeparator" w:id="0">
    <w:p w:rsidR="007B7BA0" w:rsidRDefault="007B7BA0"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6910"/>
      <w:docPartObj>
        <w:docPartGallery w:val="Page Numbers (Bottom of Page)"/>
        <w:docPartUnique/>
      </w:docPartObj>
    </w:sdtPr>
    <w:sdtEndPr/>
    <w:sdtContent>
      <w:sdt>
        <w:sdtPr>
          <w:id w:val="1728636285"/>
          <w:docPartObj>
            <w:docPartGallery w:val="Page Numbers (Top of Page)"/>
            <w:docPartUnique/>
          </w:docPartObj>
        </w:sdtPr>
        <w:sdtEndPr/>
        <w:sdtContent>
          <w:p w:rsidR="00F22D4D" w:rsidRDefault="006512D7" w:rsidP="006512D7">
            <w:pPr>
              <w:pStyle w:val="Footer"/>
            </w:pPr>
            <w:r>
              <w:t>QAI Standard Development Process_ Issue 2_April 2019</w:t>
            </w:r>
            <w:r>
              <w:tab/>
            </w:r>
            <w:r>
              <w:tab/>
            </w:r>
            <w:r w:rsidR="001556C5">
              <w:tab/>
            </w:r>
            <w:r w:rsidR="00F22D4D">
              <w:t xml:space="preserve">Page </w:t>
            </w:r>
            <w:r w:rsidR="00F22D4D">
              <w:rPr>
                <w:b/>
                <w:bCs/>
                <w:sz w:val="24"/>
                <w:szCs w:val="24"/>
              </w:rPr>
              <w:fldChar w:fldCharType="begin"/>
            </w:r>
            <w:r w:rsidR="00F22D4D">
              <w:rPr>
                <w:b/>
                <w:bCs/>
              </w:rPr>
              <w:instrText xml:space="preserve"> PAGE </w:instrText>
            </w:r>
            <w:r w:rsidR="00F22D4D">
              <w:rPr>
                <w:b/>
                <w:bCs/>
                <w:sz w:val="24"/>
                <w:szCs w:val="24"/>
              </w:rPr>
              <w:fldChar w:fldCharType="separate"/>
            </w:r>
            <w:r w:rsidR="00723EDB">
              <w:rPr>
                <w:b/>
                <w:bCs/>
                <w:noProof/>
              </w:rPr>
              <w:t>3</w:t>
            </w:r>
            <w:r w:rsidR="00F22D4D">
              <w:rPr>
                <w:b/>
                <w:bCs/>
                <w:sz w:val="24"/>
                <w:szCs w:val="24"/>
              </w:rPr>
              <w:fldChar w:fldCharType="end"/>
            </w:r>
            <w:r w:rsidR="00F22D4D">
              <w:t xml:space="preserve"> of </w:t>
            </w:r>
            <w:r w:rsidR="00F22D4D">
              <w:rPr>
                <w:b/>
                <w:bCs/>
                <w:sz w:val="24"/>
                <w:szCs w:val="24"/>
              </w:rPr>
              <w:fldChar w:fldCharType="begin"/>
            </w:r>
            <w:r w:rsidR="00F22D4D">
              <w:rPr>
                <w:b/>
                <w:bCs/>
              </w:rPr>
              <w:instrText xml:space="preserve"> NUMPAGES  </w:instrText>
            </w:r>
            <w:r w:rsidR="00F22D4D">
              <w:rPr>
                <w:b/>
                <w:bCs/>
                <w:sz w:val="24"/>
                <w:szCs w:val="24"/>
              </w:rPr>
              <w:fldChar w:fldCharType="separate"/>
            </w:r>
            <w:r w:rsidR="00723EDB">
              <w:rPr>
                <w:b/>
                <w:bCs/>
                <w:noProof/>
              </w:rPr>
              <w:t>3</w:t>
            </w:r>
            <w:r w:rsidR="00F22D4D">
              <w:rPr>
                <w:b/>
                <w:bCs/>
                <w:sz w:val="24"/>
                <w:szCs w:val="24"/>
              </w:rPr>
              <w:fldChar w:fldCharType="end"/>
            </w:r>
          </w:p>
        </w:sdtContent>
      </w:sdt>
    </w:sdtContent>
  </w:sdt>
  <w:p w:rsidR="00DC29F7" w:rsidRDefault="00DC2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A0" w:rsidRDefault="007B7BA0" w:rsidP="00B94AFF">
      <w:r>
        <w:separator/>
      </w:r>
    </w:p>
  </w:footnote>
  <w:footnote w:type="continuationSeparator" w:id="0">
    <w:p w:rsidR="007B7BA0" w:rsidRDefault="007B7BA0" w:rsidP="00B9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A2B5F"/>
    <w:multiLevelType w:val="hybridMultilevel"/>
    <w:tmpl w:val="13144B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7"/>
  </w:num>
  <w:num w:numId="5">
    <w:abstractNumId w:val="5"/>
  </w:num>
  <w:num w:numId="6">
    <w:abstractNumId w:val="9"/>
  </w:num>
  <w:num w:numId="7">
    <w:abstractNumId w:val="2"/>
  </w:num>
  <w:num w:numId="8">
    <w:abstractNumId w:val="4"/>
  </w:num>
  <w:num w:numId="9">
    <w:abstractNumId w:val="1"/>
  </w:num>
  <w:num w:numId="10">
    <w:abstractNumId w:val="8"/>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28"/>
    <w:rsid w:val="000137D7"/>
    <w:rsid w:val="00014763"/>
    <w:rsid w:val="00015253"/>
    <w:rsid w:val="0002468D"/>
    <w:rsid w:val="0003421C"/>
    <w:rsid w:val="00034E39"/>
    <w:rsid w:val="000365E2"/>
    <w:rsid w:val="000506C5"/>
    <w:rsid w:val="00051677"/>
    <w:rsid w:val="00056989"/>
    <w:rsid w:val="00066532"/>
    <w:rsid w:val="00071C0F"/>
    <w:rsid w:val="00072157"/>
    <w:rsid w:val="00073158"/>
    <w:rsid w:val="00085F35"/>
    <w:rsid w:val="00094EB1"/>
    <w:rsid w:val="000B3A3C"/>
    <w:rsid w:val="000B52EA"/>
    <w:rsid w:val="000C60F6"/>
    <w:rsid w:val="000D4DD0"/>
    <w:rsid w:val="000E20E5"/>
    <w:rsid w:val="00105A0E"/>
    <w:rsid w:val="00110370"/>
    <w:rsid w:val="00122399"/>
    <w:rsid w:val="001237A3"/>
    <w:rsid w:val="001265D1"/>
    <w:rsid w:val="0014011F"/>
    <w:rsid w:val="001518E7"/>
    <w:rsid w:val="001556C5"/>
    <w:rsid w:val="00167FAA"/>
    <w:rsid w:val="00176EC9"/>
    <w:rsid w:val="0019157A"/>
    <w:rsid w:val="00192D8B"/>
    <w:rsid w:val="00193E73"/>
    <w:rsid w:val="001A6888"/>
    <w:rsid w:val="001A739D"/>
    <w:rsid w:val="001B51DA"/>
    <w:rsid w:val="001C1BD2"/>
    <w:rsid w:val="001C63A6"/>
    <w:rsid w:val="00200F2D"/>
    <w:rsid w:val="0020632A"/>
    <w:rsid w:val="002074A0"/>
    <w:rsid w:val="0022263A"/>
    <w:rsid w:val="0024294D"/>
    <w:rsid w:val="0024456B"/>
    <w:rsid w:val="00246967"/>
    <w:rsid w:val="0024711E"/>
    <w:rsid w:val="00247385"/>
    <w:rsid w:val="00250B0E"/>
    <w:rsid w:val="0025347C"/>
    <w:rsid w:val="00254321"/>
    <w:rsid w:val="002561D9"/>
    <w:rsid w:val="00264519"/>
    <w:rsid w:val="00272FD4"/>
    <w:rsid w:val="00280FFC"/>
    <w:rsid w:val="002A1207"/>
    <w:rsid w:val="002A6938"/>
    <w:rsid w:val="002B0689"/>
    <w:rsid w:val="002C7B6D"/>
    <w:rsid w:val="002E08C6"/>
    <w:rsid w:val="002E0C5E"/>
    <w:rsid w:val="002E0E51"/>
    <w:rsid w:val="002E5E83"/>
    <w:rsid w:val="0030768F"/>
    <w:rsid w:val="00323F45"/>
    <w:rsid w:val="00331128"/>
    <w:rsid w:val="003724B0"/>
    <w:rsid w:val="003876DF"/>
    <w:rsid w:val="003B3A80"/>
    <w:rsid w:val="003C1D23"/>
    <w:rsid w:val="003C1E60"/>
    <w:rsid w:val="003C2819"/>
    <w:rsid w:val="003C2FB2"/>
    <w:rsid w:val="003D518E"/>
    <w:rsid w:val="003E47E5"/>
    <w:rsid w:val="003F328B"/>
    <w:rsid w:val="0040121A"/>
    <w:rsid w:val="00403B19"/>
    <w:rsid w:val="00405742"/>
    <w:rsid w:val="00423A2C"/>
    <w:rsid w:val="00441B21"/>
    <w:rsid w:val="00442C55"/>
    <w:rsid w:val="00444EEA"/>
    <w:rsid w:val="004505DA"/>
    <w:rsid w:val="0045785C"/>
    <w:rsid w:val="00457CF7"/>
    <w:rsid w:val="004629E9"/>
    <w:rsid w:val="0047504F"/>
    <w:rsid w:val="004848C7"/>
    <w:rsid w:val="0048778B"/>
    <w:rsid w:val="00490D83"/>
    <w:rsid w:val="004958C6"/>
    <w:rsid w:val="00495F18"/>
    <w:rsid w:val="004A67E8"/>
    <w:rsid w:val="004C5D9A"/>
    <w:rsid w:val="004E0EF6"/>
    <w:rsid w:val="004E24FB"/>
    <w:rsid w:val="004E394A"/>
    <w:rsid w:val="004F2F9E"/>
    <w:rsid w:val="004F30E4"/>
    <w:rsid w:val="004F3D74"/>
    <w:rsid w:val="004F641E"/>
    <w:rsid w:val="00500B3B"/>
    <w:rsid w:val="00503ECF"/>
    <w:rsid w:val="00566C40"/>
    <w:rsid w:val="0058160A"/>
    <w:rsid w:val="005A6E03"/>
    <w:rsid w:val="005A7AFE"/>
    <w:rsid w:val="005B1370"/>
    <w:rsid w:val="005B3EE3"/>
    <w:rsid w:val="005C46CA"/>
    <w:rsid w:val="005C5777"/>
    <w:rsid w:val="005D675A"/>
    <w:rsid w:val="005E7B00"/>
    <w:rsid w:val="00604640"/>
    <w:rsid w:val="0063509D"/>
    <w:rsid w:val="00637237"/>
    <w:rsid w:val="006442B5"/>
    <w:rsid w:val="006512D7"/>
    <w:rsid w:val="0068414F"/>
    <w:rsid w:val="006946B2"/>
    <w:rsid w:val="006A258E"/>
    <w:rsid w:val="006C49B2"/>
    <w:rsid w:val="006C7227"/>
    <w:rsid w:val="006E06E6"/>
    <w:rsid w:val="00706B40"/>
    <w:rsid w:val="00707A31"/>
    <w:rsid w:val="00723EDB"/>
    <w:rsid w:val="00744E1D"/>
    <w:rsid w:val="00750926"/>
    <w:rsid w:val="00780AFB"/>
    <w:rsid w:val="007A05A8"/>
    <w:rsid w:val="007B7BA0"/>
    <w:rsid w:val="007C2A89"/>
    <w:rsid w:val="007D4B9D"/>
    <w:rsid w:val="007F04BA"/>
    <w:rsid w:val="0080727C"/>
    <w:rsid w:val="00812213"/>
    <w:rsid w:val="0081566B"/>
    <w:rsid w:val="008162B9"/>
    <w:rsid w:val="00822AD9"/>
    <w:rsid w:val="00860C4E"/>
    <w:rsid w:val="008A06E0"/>
    <w:rsid w:val="008B5D1C"/>
    <w:rsid w:val="008D3A1A"/>
    <w:rsid w:val="008E253E"/>
    <w:rsid w:val="008F3875"/>
    <w:rsid w:val="008F756C"/>
    <w:rsid w:val="00924C06"/>
    <w:rsid w:val="00925613"/>
    <w:rsid w:val="00940579"/>
    <w:rsid w:val="00952951"/>
    <w:rsid w:val="009675FA"/>
    <w:rsid w:val="00970663"/>
    <w:rsid w:val="00971F28"/>
    <w:rsid w:val="009923AD"/>
    <w:rsid w:val="00993D6C"/>
    <w:rsid w:val="0099442A"/>
    <w:rsid w:val="009C0F51"/>
    <w:rsid w:val="009C507A"/>
    <w:rsid w:val="009C5ACF"/>
    <w:rsid w:val="009D36D3"/>
    <w:rsid w:val="009E05D1"/>
    <w:rsid w:val="009E2B85"/>
    <w:rsid w:val="009E338E"/>
    <w:rsid w:val="009F7E80"/>
    <w:rsid w:val="00A078B8"/>
    <w:rsid w:val="00A24BF7"/>
    <w:rsid w:val="00A250AF"/>
    <w:rsid w:val="00A43D17"/>
    <w:rsid w:val="00A709F4"/>
    <w:rsid w:val="00A86377"/>
    <w:rsid w:val="00A94C8E"/>
    <w:rsid w:val="00AA5E75"/>
    <w:rsid w:val="00AC09EB"/>
    <w:rsid w:val="00AC1040"/>
    <w:rsid w:val="00AD16AD"/>
    <w:rsid w:val="00AD18C7"/>
    <w:rsid w:val="00AD30C5"/>
    <w:rsid w:val="00AE1BCC"/>
    <w:rsid w:val="00AE4B32"/>
    <w:rsid w:val="00AE5754"/>
    <w:rsid w:val="00AF4D37"/>
    <w:rsid w:val="00B07AC8"/>
    <w:rsid w:val="00B2065E"/>
    <w:rsid w:val="00B2338B"/>
    <w:rsid w:val="00B46BED"/>
    <w:rsid w:val="00B529EE"/>
    <w:rsid w:val="00B5381C"/>
    <w:rsid w:val="00B555B9"/>
    <w:rsid w:val="00B73BBD"/>
    <w:rsid w:val="00B83177"/>
    <w:rsid w:val="00B85AA0"/>
    <w:rsid w:val="00B94AFF"/>
    <w:rsid w:val="00B95522"/>
    <w:rsid w:val="00BC6695"/>
    <w:rsid w:val="00BC7357"/>
    <w:rsid w:val="00C0573E"/>
    <w:rsid w:val="00C12A51"/>
    <w:rsid w:val="00C324CA"/>
    <w:rsid w:val="00C333BD"/>
    <w:rsid w:val="00C42E51"/>
    <w:rsid w:val="00C44B2B"/>
    <w:rsid w:val="00C52A8C"/>
    <w:rsid w:val="00C54806"/>
    <w:rsid w:val="00C63DA6"/>
    <w:rsid w:val="00C75BEA"/>
    <w:rsid w:val="00C81DDD"/>
    <w:rsid w:val="00C82571"/>
    <w:rsid w:val="00C91FE9"/>
    <w:rsid w:val="00CE3EE6"/>
    <w:rsid w:val="00CF74D8"/>
    <w:rsid w:val="00D047DD"/>
    <w:rsid w:val="00D10EA3"/>
    <w:rsid w:val="00D113F4"/>
    <w:rsid w:val="00D12218"/>
    <w:rsid w:val="00D40AE4"/>
    <w:rsid w:val="00D4227C"/>
    <w:rsid w:val="00D71F45"/>
    <w:rsid w:val="00D802FC"/>
    <w:rsid w:val="00D84551"/>
    <w:rsid w:val="00D85948"/>
    <w:rsid w:val="00D878BA"/>
    <w:rsid w:val="00D94729"/>
    <w:rsid w:val="00D979C1"/>
    <w:rsid w:val="00DA1CFA"/>
    <w:rsid w:val="00DA245B"/>
    <w:rsid w:val="00DB07A9"/>
    <w:rsid w:val="00DB16B9"/>
    <w:rsid w:val="00DC29F7"/>
    <w:rsid w:val="00DE04F0"/>
    <w:rsid w:val="00DE1E6B"/>
    <w:rsid w:val="00DF15DD"/>
    <w:rsid w:val="00DF74AB"/>
    <w:rsid w:val="00E00428"/>
    <w:rsid w:val="00E05173"/>
    <w:rsid w:val="00E10E91"/>
    <w:rsid w:val="00E155DD"/>
    <w:rsid w:val="00E431E9"/>
    <w:rsid w:val="00E6115D"/>
    <w:rsid w:val="00E74703"/>
    <w:rsid w:val="00E76105"/>
    <w:rsid w:val="00E80AD2"/>
    <w:rsid w:val="00E82F45"/>
    <w:rsid w:val="00E84A30"/>
    <w:rsid w:val="00EB0CFD"/>
    <w:rsid w:val="00EB4850"/>
    <w:rsid w:val="00EC0FE9"/>
    <w:rsid w:val="00EC7ECF"/>
    <w:rsid w:val="00ED0767"/>
    <w:rsid w:val="00ED0C70"/>
    <w:rsid w:val="00EF02AD"/>
    <w:rsid w:val="00EF3D18"/>
    <w:rsid w:val="00F05FE2"/>
    <w:rsid w:val="00F15DF1"/>
    <w:rsid w:val="00F16006"/>
    <w:rsid w:val="00F22D4D"/>
    <w:rsid w:val="00F2366D"/>
    <w:rsid w:val="00F323C3"/>
    <w:rsid w:val="00F51FDB"/>
    <w:rsid w:val="00F52054"/>
    <w:rsid w:val="00F65B9B"/>
    <w:rsid w:val="00FA3389"/>
    <w:rsid w:val="00FB4B68"/>
    <w:rsid w:val="00FC099F"/>
    <w:rsid w:val="00FD3C9F"/>
    <w:rsid w:val="00FD765B"/>
    <w:rsid w:val="00FD7986"/>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4E8D-62BC-455F-8E43-BB2C9DDB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B Rana</cp:lastModifiedBy>
  <cp:revision>223</cp:revision>
  <cp:lastPrinted>2019-08-14T12:12:00Z</cp:lastPrinted>
  <dcterms:created xsi:type="dcterms:W3CDTF">2017-08-30T11:01:00Z</dcterms:created>
  <dcterms:modified xsi:type="dcterms:W3CDTF">2019-08-14T12:12:00Z</dcterms:modified>
</cp:coreProperties>
</file>